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34" w:rsidRPr="005A1F8F" w:rsidRDefault="00BB6034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  <w:bookmarkStart w:id="0" w:name="_Hlk193401651"/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t>تكوين الدكتوراه</w:t>
      </w:r>
    </w:p>
    <w:p w:rsidR="00BB6034" w:rsidRPr="005A1F8F" w:rsidRDefault="00BB6034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FF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"آليات التفكير </w:t>
      </w:r>
      <w:proofErr w:type="spellStart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>والديناميات</w:t>
      </w:r>
      <w:proofErr w:type="spellEnd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 الإنسانية والمجالية"</w:t>
      </w:r>
    </w:p>
    <w:p w:rsidR="00BB6034" w:rsidRPr="005A1F8F" w:rsidRDefault="00BB6034" w:rsidP="003D49FC">
      <w:pPr>
        <w:jc w:val="center"/>
        <w:rPr>
          <w:rFonts w:ascii="Sakkal Majalla" w:hAnsi="Sakkal Majalla" w:cs="Sakkal Majalla"/>
          <w:b/>
          <w:color w:val="5B9BD5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5B9BD5"/>
          <w:sz w:val="28"/>
          <w:szCs w:val="28"/>
          <w:rtl/>
        </w:rPr>
        <w:t>مختبر " الدراسات النفسية والفكرية"</w:t>
      </w:r>
    </w:p>
    <w:p w:rsidR="00FA4A53" w:rsidRPr="005A1F8F" w:rsidRDefault="00BB6034" w:rsidP="005A1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C45911"/>
          <w:sz w:val="28"/>
          <w:szCs w:val="28"/>
          <w:rtl/>
        </w:rPr>
        <w:t>وحدة: التكوين العلمي في ميدان الأطروحة</w:t>
      </w:r>
      <w:bookmarkEnd w:id="0"/>
    </w:p>
    <w:tbl>
      <w:tblPr>
        <w:tblStyle w:val="a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1986"/>
        <w:gridCol w:w="1278"/>
        <w:gridCol w:w="6671"/>
        <w:gridCol w:w="1988"/>
        <w:gridCol w:w="1929"/>
      </w:tblGrid>
      <w:tr w:rsidR="00BB6034" w:rsidRPr="005A1F8F" w:rsidTr="00EE060E">
        <w:trPr>
          <w:jc w:val="center"/>
        </w:trPr>
        <w:tc>
          <w:tcPr>
            <w:tcW w:w="1555" w:type="dxa"/>
            <w:shd w:val="clear" w:color="auto" w:fill="FDE9D9" w:themeFill="accent6" w:themeFillTint="33"/>
            <w:vAlign w:val="center"/>
          </w:tcPr>
          <w:p w:rsidR="00BB6034" w:rsidRPr="005A1F8F" w:rsidRDefault="00BB603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المكان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BB6034" w:rsidRPr="005A1F8F" w:rsidRDefault="00BB603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BB6034" w:rsidRPr="005A1F8F" w:rsidRDefault="00BB603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المدة</w:t>
            </w:r>
          </w:p>
        </w:tc>
        <w:tc>
          <w:tcPr>
            <w:tcW w:w="6662" w:type="dxa"/>
            <w:shd w:val="clear" w:color="auto" w:fill="FDE9D9" w:themeFill="accent6" w:themeFillTint="33"/>
            <w:vAlign w:val="center"/>
          </w:tcPr>
          <w:p w:rsidR="00BB6034" w:rsidRPr="005A1F8F" w:rsidRDefault="00BB603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عنوان التكوين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BB6034" w:rsidRPr="005A1F8F" w:rsidRDefault="00BB603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المتدخل</w:t>
            </w:r>
            <w:r w:rsidR="00A1334C"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 (ة)</w:t>
            </w:r>
          </w:p>
        </w:tc>
        <w:tc>
          <w:tcPr>
            <w:tcW w:w="1926" w:type="dxa"/>
            <w:shd w:val="clear" w:color="auto" w:fill="FDE9D9" w:themeFill="accent6" w:themeFillTint="33"/>
            <w:vAlign w:val="center"/>
          </w:tcPr>
          <w:p w:rsidR="00BB6034" w:rsidRPr="005A1F8F" w:rsidRDefault="00BB603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الميدان</w:t>
            </w:r>
          </w:p>
        </w:tc>
      </w:tr>
      <w:tr w:rsidR="0052279D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14 ماي 2025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  <w:t>الاضطرابات العصبية النمائية: من التشخيص إلى التدخل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نجاة بلعربي</w:t>
            </w:r>
          </w:p>
        </w:tc>
        <w:tc>
          <w:tcPr>
            <w:tcW w:w="1926" w:type="dxa"/>
            <w:vMerge w:val="restart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علم</w:t>
            </w: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shd w:val="clear" w:color="auto" w:fill="EAF1DD" w:themeFill="accent3" w:themeFillTint="33"/>
                <w:rtl/>
              </w:rPr>
              <w:t xml:space="preserve"> النفس</w:t>
            </w:r>
          </w:p>
        </w:tc>
      </w:tr>
      <w:tr w:rsidR="0052279D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52279D" w:rsidRPr="005A1F8F" w:rsidRDefault="00C0319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16 ماي 2025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الشيخوخة المعرفية</w:t>
            </w:r>
            <w:r w:rsidR="00C0319E"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  <w:t>بين الحفاظ على الاستقلالية وفقدانها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عائشة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أفرفار</w:t>
            </w:r>
            <w:proofErr w:type="spellEnd"/>
          </w:p>
        </w:tc>
        <w:tc>
          <w:tcPr>
            <w:tcW w:w="1926" w:type="dxa"/>
            <w:vMerge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52279D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bookmarkStart w:id="1" w:name="_Hlk193510178"/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5-19 يونيو 2025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الانفعالات بين الفهم والتضبيط والقياس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عمر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بوصبيعات</w:t>
            </w:r>
            <w:proofErr w:type="spellEnd"/>
          </w:p>
        </w:tc>
        <w:tc>
          <w:tcPr>
            <w:tcW w:w="1926" w:type="dxa"/>
            <w:vMerge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</w:p>
        </w:tc>
      </w:tr>
      <w:bookmarkEnd w:id="1"/>
      <w:tr w:rsidR="0052279D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26 يونيو 2025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نمو الذاكرة البصرية-المكانية القصيرة المدى لدى الطفل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عبد الله الإدريسي</w:t>
            </w:r>
          </w:p>
        </w:tc>
        <w:tc>
          <w:tcPr>
            <w:tcW w:w="1926" w:type="dxa"/>
            <w:vMerge/>
            <w:shd w:val="clear" w:color="auto" w:fill="EAF1DD" w:themeFill="accent3" w:themeFillTint="33"/>
            <w:vAlign w:val="center"/>
          </w:tcPr>
          <w:p w:rsidR="0052279D" w:rsidRPr="005A1F8F" w:rsidRDefault="0052279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16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النظر </w:t>
            </w:r>
            <w:proofErr w:type="spellStart"/>
            <w:r w:rsidRPr="005A1F8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المقاصدي</w:t>
            </w:r>
            <w:proofErr w:type="spellEnd"/>
            <w:r w:rsidRPr="005A1F8F"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 في القضايا المعاصرة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</w:pP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  <w:t>محماد</w:t>
            </w:r>
            <w:proofErr w:type="spellEnd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  <w:t xml:space="preserve"> رفيع</w:t>
            </w:r>
          </w:p>
        </w:tc>
        <w:tc>
          <w:tcPr>
            <w:tcW w:w="1926" w:type="dxa"/>
            <w:vMerge w:val="restart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الفكر الإسلامي</w:t>
            </w: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16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سؤال التكامل بين معارف الوحي والعلوم الإنسانية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الحسن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حمدوشي</w:t>
            </w:r>
            <w:proofErr w:type="spellEnd"/>
          </w:p>
        </w:tc>
        <w:tc>
          <w:tcPr>
            <w:tcW w:w="1926" w:type="dxa"/>
            <w:vMerge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17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فلسفة التنوير في تراث محمد عزيز الحبابي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البنعيادي</w:t>
            </w:r>
            <w:proofErr w:type="spellEnd"/>
          </w:p>
        </w:tc>
        <w:tc>
          <w:tcPr>
            <w:tcW w:w="1926" w:type="dxa"/>
            <w:vMerge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17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نحو رؤية استشرافية للمسألة العلمية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إلياس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بلكا</w:t>
            </w:r>
            <w:proofErr w:type="spellEnd"/>
          </w:p>
        </w:tc>
        <w:tc>
          <w:tcPr>
            <w:tcW w:w="1926" w:type="dxa"/>
            <w:vMerge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17 يونيو 2025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الصلة بين الفلك والبصريات: من خلال نصوص لابن الهيثم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أبركان</w:t>
            </w:r>
          </w:p>
        </w:tc>
        <w:tc>
          <w:tcPr>
            <w:tcW w:w="1926" w:type="dxa"/>
            <w:vMerge w:val="restart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الفلسفة</w:t>
            </w: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17 يونيو 2025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علاقة الفلسفة بالعلوم العقلية والنقلية: دراسة وتحليل لنصوص فلسفية وكلامية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الصادقي</w:t>
            </w:r>
          </w:p>
        </w:tc>
        <w:tc>
          <w:tcPr>
            <w:tcW w:w="1926" w:type="dxa"/>
            <w:vMerge/>
            <w:shd w:val="clear" w:color="auto" w:fill="EAF1DD" w:themeFill="accent3" w:themeFillTint="33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08605E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08605E" w:rsidRPr="005A1F8F" w:rsidRDefault="000860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18 يونيو 2025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عرض ومدارسة وضعية الدراسات في موضوع الأطروحة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أعضاء الفريق</w:t>
            </w:r>
          </w:p>
        </w:tc>
        <w:tc>
          <w:tcPr>
            <w:tcW w:w="1926" w:type="dxa"/>
            <w:vMerge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08605E" w:rsidRPr="005A1F8F" w:rsidTr="00EC66FE">
        <w:trPr>
          <w:jc w:val="center"/>
        </w:trPr>
        <w:tc>
          <w:tcPr>
            <w:tcW w:w="1555" w:type="dxa"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08605E" w:rsidRPr="005A1F8F" w:rsidRDefault="000860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18 يونيو 2025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عرض ومناقشة المنجز في الأطروحة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أعضاء الفريق</w:t>
            </w:r>
          </w:p>
        </w:tc>
        <w:tc>
          <w:tcPr>
            <w:tcW w:w="1926" w:type="dxa"/>
            <w:vMerge/>
            <w:shd w:val="clear" w:color="auto" w:fill="EAF1DD" w:themeFill="accent3" w:themeFillTint="33"/>
            <w:vAlign w:val="center"/>
          </w:tcPr>
          <w:p w:rsidR="0008605E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27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تقنيات دراسة العلاقة بين الظواهر الجغرافية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نجيم أعلوان</w:t>
            </w:r>
          </w:p>
        </w:tc>
        <w:tc>
          <w:tcPr>
            <w:tcW w:w="1926" w:type="dxa"/>
            <w:vMerge w:val="restart"/>
            <w:vAlign w:val="center"/>
          </w:tcPr>
          <w:p w:rsidR="00F472BD" w:rsidRPr="005A1F8F" w:rsidRDefault="00EC66F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الجغرافيا</w:t>
            </w: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21</w:t>
            </w: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  <w:t xml:space="preserve">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أدوات العمل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هراج تزاني</w:t>
            </w:r>
          </w:p>
        </w:tc>
        <w:tc>
          <w:tcPr>
            <w:tcW w:w="1926" w:type="dxa"/>
            <w:vMerge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15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نظام المعلومات الجغرافية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ArcGis</w:t>
            </w:r>
            <w:proofErr w:type="spellEnd"/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حمجيق</w:t>
            </w:r>
            <w:proofErr w:type="spellEnd"/>
          </w:p>
        </w:tc>
        <w:tc>
          <w:tcPr>
            <w:tcW w:w="1926" w:type="dxa"/>
            <w:vMerge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  <w:tr w:rsidR="00F472BD" w:rsidRPr="005A1F8F" w:rsidTr="00EC66FE">
        <w:trPr>
          <w:jc w:val="center"/>
        </w:trPr>
        <w:tc>
          <w:tcPr>
            <w:tcW w:w="1555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F472BD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23 ماي 2025</w:t>
            </w:r>
          </w:p>
        </w:tc>
        <w:tc>
          <w:tcPr>
            <w:tcW w:w="1276" w:type="dxa"/>
            <w:shd w:val="clear" w:color="auto" w:fill="FFFFFF" w:themeFill="background1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662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الخرائط الجيولوجية والجيومرفولوجية -أدوات أساسية في البحث الجغرافي-</w:t>
            </w:r>
          </w:p>
        </w:tc>
        <w:tc>
          <w:tcPr>
            <w:tcW w:w="1985" w:type="dxa"/>
            <w:vAlign w:val="center"/>
          </w:tcPr>
          <w:p w:rsidR="00F472BD" w:rsidRPr="005A1F8F" w:rsidRDefault="00F6248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سعاد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طنوش</w:t>
            </w:r>
            <w:proofErr w:type="spellEnd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بناني</w:t>
            </w:r>
          </w:p>
        </w:tc>
        <w:tc>
          <w:tcPr>
            <w:tcW w:w="1926" w:type="dxa"/>
            <w:vMerge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</w:tr>
    </w:tbl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</w:p>
    <w:p w:rsidR="003D49FC" w:rsidRPr="005A1F8F" w:rsidRDefault="003D49F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  <w:rtl/>
        </w:rPr>
        <w:sectPr w:rsidR="003D49FC" w:rsidRPr="005A1F8F">
          <w:headerReference w:type="default" r:id="rId6"/>
          <w:footerReference w:type="default" r:id="rId7"/>
          <w:pgSz w:w="16838" w:h="11906" w:orient="landscape"/>
          <w:pgMar w:top="720" w:right="720" w:bottom="720" w:left="720" w:header="397" w:footer="284" w:gutter="0"/>
          <w:pgNumType w:start="1"/>
          <w:cols w:space="720"/>
        </w:sectPr>
      </w:pPr>
    </w:p>
    <w:p w:rsidR="00BB6034" w:rsidRPr="005A1F8F" w:rsidRDefault="00BB6034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lastRenderedPageBreak/>
        <w:t>تكوين الدكتوراه</w:t>
      </w:r>
    </w:p>
    <w:p w:rsidR="00BB6034" w:rsidRPr="005A1F8F" w:rsidRDefault="00BB6034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FF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"آليات التفكير </w:t>
      </w:r>
      <w:proofErr w:type="spellStart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>والديناميات</w:t>
      </w:r>
      <w:proofErr w:type="spellEnd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 الإنسانية والمجالية"</w:t>
      </w:r>
    </w:p>
    <w:p w:rsidR="00BB6034" w:rsidRPr="005A1F8F" w:rsidRDefault="00BB6034" w:rsidP="003D49FC">
      <w:pPr>
        <w:jc w:val="center"/>
        <w:rPr>
          <w:rFonts w:ascii="Sakkal Majalla" w:hAnsi="Sakkal Majalla" w:cs="Sakkal Majalla"/>
          <w:b/>
          <w:color w:val="5B9BD5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5B9BD5"/>
          <w:sz w:val="28"/>
          <w:szCs w:val="28"/>
          <w:rtl/>
        </w:rPr>
        <w:t>مختبر " الدراسات النفسية والفكرية"</w:t>
      </w:r>
    </w:p>
    <w:p w:rsidR="003D49FC" w:rsidRPr="005A1F8F" w:rsidRDefault="00BB6034" w:rsidP="005A1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C45911"/>
          <w:sz w:val="28"/>
          <w:szCs w:val="28"/>
          <w:rtl/>
        </w:rPr>
        <w:t>وحدة: المنهجية العلمية ومنهجية البحث</w:t>
      </w:r>
    </w:p>
    <w:tbl>
      <w:tblPr>
        <w:tblStyle w:val="a0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1703"/>
        <w:gridCol w:w="1420"/>
        <w:gridCol w:w="7822"/>
        <w:gridCol w:w="2622"/>
      </w:tblGrid>
      <w:tr w:rsidR="006029B9" w:rsidRPr="005A1F8F" w:rsidTr="00A1334C">
        <w:trPr>
          <w:jc w:val="center"/>
        </w:trPr>
        <w:tc>
          <w:tcPr>
            <w:tcW w:w="1838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المكان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المدة</w:t>
            </w:r>
          </w:p>
        </w:tc>
        <w:tc>
          <w:tcPr>
            <w:tcW w:w="7812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عنوان التكوين</w:t>
            </w:r>
          </w:p>
        </w:tc>
        <w:tc>
          <w:tcPr>
            <w:tcW w:w="2619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المتدخل</w:t>
            </w:r>
          </w:p>
        </w:tc>
      </w:tr>
      <w:tr w:rsidR="0052089A" w:rsidRPr="005A1F8F" w:rsidTr="00A1334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15 ماي 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دور العمل الميداني في إنجاز الأطروحة (إنجاز الاستمارة الميدانية، ...)</w:t>
            </w: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عبد السلام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السعدوني</w:t>
            </w:r>
            <w:proofErr w:type="spellEnd"/>
          </w:p>
        </w:tc>
      </w:tr>
      <w:tr w:rsidR="00745C79" w:rsidRPr="005A1F8F" w:rsidTr="00A1334C">
        <w:trPr>
          <w:jc w:val="center"/>
        </w:trPr>
        <w:tc>
          <w:tcPr>
            <w:tcW w:w="1838" w:type="dxa"/>
            <w:shd w:val="clear" w:color="auto" w:fill="FFFFFF" w:themeFill="background1"/>
            <w:vAlign w:val="center"/>
          </w:tcPr>
          <w:p w:rsidR="00745C79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45C79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22</w:t>
            </w: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ماي 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45C79" w:rsidRPr="005A1F8F" w:rsidRDefault="00745C79" w:rsidP="003D49FC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7812" w:type="dxa"/>
            <w:shd w:val="clear" w:color="auto" w:fill="FFFFFF" w:themeFill="background1"/>
            <w:vAlign w:val="center"/>
          </w:tcPr>
          <w:p w:rsidR="00745C79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أساسيات التوثيق وفق </w:t>
            </w: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APA style</w:t>
            </w:r>
          </w:p>
        </w:tc>
        <w:tc>
          <w:tcPr>
            <w:tcW w:w="2619" w:type="dxa"/>
            <w:shd w:val="clear" w:color="auto" w:fill="FFFFFF" w:themeFill="background1"/>
            <w:vAlign w:val="center"/>
          </w:tcPr>
          <w:p w:rsidR="00745C79" w:rsidRPr="005A1F8F" w:rsidRDefault="00745C79" w:rsidP="003D49FC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عمر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بوصبيعات</w:t>
            </w:r>
            <w:proofErr w:type="spellEnd"/>
          </w:p>
        </w:tc>
      </w:tr>
      <w:tr w:rsidR="0052089A" w:rsidRPr="005A1F8F" w:rsidTr="00A1334C">
        <w:trPr>
          <w:jc w:val="center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23 ماي 2025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7812" w:type="dxa"/>
            <w:shd w:val="clear" w:color="auto" w:fill="DAEEF3" w:themeFill="accent5" w:themeFillTint="33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أهمية الضوابط الأخلاقية والخصائص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السيكومترية</w:t>
            </w:r>
            <w:proofErr w:type="spellEnd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قي</w:t>
            </w:r>
            <w:proofErr w:type="spellEnd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استخدام وتقييم الاختبارات النفسية</w:t>
            </w:r>
          </w:p>
        </w:tc>
        <w:tc>
          <w:tcPr>
            <w:tcW w:w="2619" w:type="dxa"/>
            <w:shd w:val="clear" w:color="auto" w:fill="DAEEF3" w:themeFill="accent5" w:themeFillTint="33"/>
            <w:vAlign w:val="center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عائشة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أفرفار</w:t>
            </w:r>
            <w:proofErr w:type="spellEnd"/>
          </w:p>
        </w:tc>
      </w:tr>
      <w:tr w:rsidR="00745C79" w:rsidRPr="005A1F8F" w:rsidTr="00A1334C">
        <w:trPr>
          <w:jc w:val="center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:rsidR="00745C79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745C79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  <w:lang w:bidi="ar-MA"/>
              </w:rPr>
              <w:t xml:space="preserve">29 </w:t>
            </w: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ماي 2025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45C79" w:rsidRPr="005A1F8F" w:rsidRDefault="00745C79" w:rsidP="003D49FC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7812" w:type="dxa"/>
            <w:shd w:val="clear" w:color="auto" w:fill="DAEEF3" w:themeFill="accent5" w:themeFillTint="33"/>
            <w:vAlign w:val="center"/>
          </w:tcPr>
          <w:p w:rsidR="00745C79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كيفية تنسيق مخطوطات المقالات قبل تقديمها للمجلة بغرض النشر</w:t>
            </w:r>
          </w:p>
        </w:tc>
        <w:tc>
          <w:tcPr>
            <w:tcW w:w="2619" w:type="dxa"/>
            <w:shd w:val="clear" w:color="auto" w:fill="DAEEF3" w:themeFill="accent5" w:themeFillTint="33"/>
            <w:vAlign w:val="center"/>
          </w:tcPr>
          <w:p w:rsidR="00745C79" w:rsidRPr="005A1F8F" w:rsidRDefault="00745C79" w:rsidP="003D49FC">
            <w:pP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عمر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بوصبيعات</w:t>
            </w:r>
            <w:proofErr w:type="spellEnd"/>
          </w:p>
        </w:tc>
      </w:tr>
      <w:tr w:rsidR="007A5A5E" w:rsidRPr="005A1F8F" w:rsidTr="00A1334C">
        <w:trPr>
          <w:jc w:val="center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bookmarkStart w:id="2" w:name="_Hlk193847300"/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30 ماي 2025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ساعتان (2)</w:t>
            </w:r>
          </w:p>
        </w:tc>
        <w:tc>
          <w:tcPr>
            <w:tcW w:w="7812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منهج البناء الداخلي لبحث الأطروحة</w:t>
            </w:r>
          </w:p>
        </w:tc>
        <w:tc>
          <w:tcPr>
            <w:tcW w:w="2619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محماد</w:t>
            </w:r>
            <w:proofErr w:type="spellEnd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رفيع</w:t>
            </w:r>
          </w:p>
        </w:tc>
      </w:tr>
      <w:tr w:rsidR="007A5A5E" w:rsidRPr="005A1F8F" w:rsidTr="00A1334C">
        <w:trPr>
          <w:jc w:val="center"/>
        </w:trPr>
        <w:tc>
          <w:tcPr>
            <w:tcW w:w="1838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30 ماي 2025</w:t>
            </w:r>
          </w:p>
        </w:tc>
        <w:tc>
          <w:tcPr>
            <w:tcW w:w="1418" w:type="dxa"/>
            <w:vAlign w:val="center"/>
          </w:tcPr>
          <w:p w:rsidR="007A5A5E" w:rsidRPr="005A1F8F" w:rsidRDefault="007A5A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ساعتان (2)</w:t>
            </w:r>
          </w:p>
        </w:tc>
        <w:tc>
          <w:tcPr>
            <w:tcW w:w="7812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منهج صناعة مقدمة الأطروحة وخاتمتها</w:t>
            </w:r>
          </w:p>
        </w:tc>
        <w:tc>
          <w:tcPr>
            <w:tcW w:w="2619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الحسن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حمدوشي</w:t>
            </w:r>
            <w:proofErr w:type="spellEnd"/>
          </w:p>
        </w:tc>
      </w:tr>
      <w:bookmarkEnd w:id="2"/>
      <w:tr w:rsidR="007A5A5E" w:rsidRPr="005A1F8F" w:rsidTr="00A1334C">
        <w:trPr>
          <w:jc w:val="center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31 ماي 2025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ساعتان (2)</w:t>
            </w:r>
          </w:p>
        </w:tc>
        <w:tc>
          <w:tcPr>
            <w:tcW w:w="7812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الورقة العلمية المحكمة تحريرا ونشرا</w:t>
            </w:r>
          </w:p>
        </w:tc>
        <w:tc>
          <w:tcPr>
            <w:tcW w:w="2619" w:type="dxa"/>
            <w:shd w:val="clear" w:color="auto" w:fill="DAEEF3" w:themeFill="accent5" w:themeFillTint="33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البنعيادي</w:t>
            </w:r>
            <w:proofErr w:type="spellEnd"/>
          </w:p>
        </w:tc>
      </w:tr>
      <w:tr w:rsidR="007A5A5E" w:rsidRPr="005A1F8F" w:rsidTr="00A1334C">
        <w:trPr>
          <w:jc w:val="center"/>
        </w:trPr>
        <w:tc>
          <w:tcPr>
            <w:tcW w:w="1838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A5A5E" w:rsidRPr="005A1F8F" w:rsidRDefault="007A5A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31 ماي 2025</w:t>
            </w:r>
          </w:p>
        </w:tc>
        <w:tc>
          <w:tcPr>
            <w:tcW w:w="1418" w:type="dxa"/>
            <w:vAlign w:val="center"/>
          </w:tcPr>
          <w:p w:rsidR="007A5A5E" w:rsidRPr="005A1F8F" w:rsidRDefault="007A5A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ساعتان (2)</w:t>
            </w:r>
          </w:p>
        </w:tc>
        <w:tc>
          <w:tcPr>
            <w:tcW w:w="7812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مهارات جودة الإعداد للبحث</w:t>
            </w:r>
          </w:p>
        </w:tc>
        <w:tc>
          <w:tcPr>
            <w:tcW w:w="2619" w:type="dxa"/>
            <w:vAlign w:val="center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إلياس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بلكا</w:t>
            </w:r>
            <w:proofErr w:type="spellEnd"/>
          </w:p>
        </w:tc>
      </w:tr>
      <w:tr w:rsidR="005219B4" w:rsidRPr="005A1F8F" w:rsidTr="00A1334C">
        <w:trPr>
          <w:jc w:val="center"/>
        </w:trPr>
        <w:tc>
          <w:tcPr>
            <w:tcW w:w="1838" w:type="dxa"/>
            <w:shd w:val="clear" w:color="auto" w:fill="DAEEF3" w:themeFill="accent5" w:themeFillTint="33"/>
            <w:vAlign w:val="center"/>
          </w:tcPr>
          <w:p w:rsidR="005219B4" w:rsidRPr="005A1F8F" w:rsidRDefault="005219B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5219B4" w:rsidRPr="005A1F8F" w:rsidRDefault="005219B4" w:rsidP="003D49FC">
            <w:pP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9 يونيو 2025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5219B4" w:rsidRPr="005A1F8F" w:rsidRDefault="005219B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7812" w:type="dxa"/>
            <w:shd w:val="clear" w:color="auto" w:fill="DAEEF3" w:themeFill="accent5" w:themeFillTint="33"/>
            <w:vAlign w:val="center"/>
          </w:tcPr>
          <w:p w:rsidR="005219B4" w:rsidRPr="005A1F8F" w:rsidRDefault="005219B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أهمية المراجعة النظرية في البحث العلمي</w:t>
            </w:r>
          </w:p>
        </w:tc>
        <w:tc>
          <w:tcPr>
            <w:tcW w:w="2619" w:type="dxa"/>
            <w:shd w:val="clear" w:color="auto" w:fill="DAEEF3" w:themeFill="accent5" w:themeFillTint="33"/>
            <w:vAlign w:val="center"/>
          </w:tcPr>
          <w:p w:rsidR="005219B4" w:rsidRPr="005A1F8F" w:rsidRDefault="005219B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المير</w:t>
            </w:r>
          </w:p>
        </w:tc>
      </w:tr>
    </w:tbl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</w:p>
    <w:p w:rsidR="003D49FC" w:rsidRPr="005A1F8F" w:rsidRDefault="003D49F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  <w:rtl/>
        </w:rPr>
        <w:sectPr w:rsidR="003D49FC" w:rsidRPr="005A1F8F">
          <w:pgSz w:w="16838" w:h="11906" w:orient="landscape"/>
          <w:pgMar w:top="720" w:right="720" w:bottom="720" w:left="720" w:header="397" w:footer="284" w:gutter="0"/>
          <w:pgNumType w:start="1"/>
          <w:cols w:space="720"/>
        </w:sectPr>
      </w:pPr>
    </w:p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  <w:bookmarkStart w:id="3" w:name="_Hlk193401827"/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lastRenderedPageBreak/>
        <w:t>تكوين الدكتوراه</w:t>
      </w:r>
    </w:p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FF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"آليات التفكير </w:t>
      </w:r>
      <w:proofErr w:type="spellStart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>والديناميات</w:t>
      </w:r>
      <w:proofErr w:type="spellEnd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 الإنسانية والمجالية"</w:t>
      </w:r>
    </w:p>
    <w:p w:rsidR="00543C9C" w:rsidRPr="005A1F8F" w:rsidRDefault="00543C9C" w:rsidP="003D49FC">
      <w:pPr>
        <w:jc w:val="center"/>
        <w:rPr>
          <w:rFonts w:ascii="Sakkal Majalla" w:hAnsi="Sakkal Majalla" w:cs="Sakkal Majalla"/>
          <w:b/>
          <w:color w:val="5B9BD5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5B9BD5"/>
          <w:sz w:val="28"/>
          <w:szCs w:val="28"/>
          <w:rtl/>
        </w:rPr>
        <w:t>مختبر " الدراسات النفسية والفكرية"</w:t>
      </w:r>
    </w:p>
    <w:bookmarkEnd w:id="3"/>
    <w:p w:rsidR="003D49FC" w:rsidRPr="005A1F8F" w:rsidRDefault="00252E15" w:rsidP="005A1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C45911"/>
          <w:sz w:val="28"/>
          <w:szCs w:val="28"/>
          <w:rtl/>
        </w:rPr>
        <w:t>وحدة: الابتكار البيداغوجي</w:t>
      </w:r>
    </w:p>
    <w:tbl>
      <w:tblPr>
        <w:tblStyle w:val="a1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4"/>
        <w:gridCol w:w="2518"/>
        <w:gridCol w:w="2519"/>
        <w:gridCol w:w="5006"/>
        <w:gridCol w:w="3051"/>
      </w:tblGrid>
      <w:tr w:rsidR="00131324" w:rsidRPr="005A1F8F" w:rsidTr="0052089A">
        <w:trPr>
          <w:jc w:val="center"/>
        </w:trPr>
        <w:tc>
          <w:tcPr>
            <w:tcW w:w="2310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FFFFFF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المكان</w:t>
            </w:r>
          </w:p>
        </w:tc>
        <w:tc>
          <w:tcPr>
            <w:tcW w:w="2515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2516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المدة</w:t>
            </w:r>
          </w:p>
        </w:tc>
        <w:tc>
          <w:tcPr>
            <w:tcW w:w="5000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عنوان التكوين</w:t>
            </w:r>
          </w:p>
        </w:tc>
        <w:tc>
          <w:tcPr>
            <w:tcW w:w="3047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المتدخل</w:t>
            </w:r>
          </w:p>
        </w:tc>
      </w:tr>
      <w:tr w:rsidR="00131324" w:rsidRPr="005A1F8F" w:rsidTr="0052089A">
        <w:trPr>
          <w:jc w:val="center"/>
        </w:trPr>
        <w:tc>
          <w:tcPr>
            <w:tcW w:w="2310" w:type="dxa"/>
            <w:shd w:val="clear" w:color="auto" w:fill="DAEEF3" w:themeFill="accent5" w:themeFillTint="33"/>
          </w:tcPr>
          <w:p w:rsidR="00131324" w:rsidRPr="005A1F8F" w:rsidRDefault="0013132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DAEEF3" w:themeFill="accent5" w:themeFillTint="33"/>
          </w:tcPr>
          <w:p w:rsidR="00131324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30 أبريل 2025</w:t>
            </w:r>
          </w:p>
        </w:tc>
        <w:tc>
          <w:tcPr>
            <w:tcW w:w="2516" w:type="dxa"/>
            <w:shd w:val="clear" w:color="auto" w:fill="DAEEF3" w:themeFill="accent5" w:themeFillTint="33"/>
          </w:tcPr>
          <w:p w:rsidR="00131324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000" w:type="dxa"/>
            <w:shd w:val="clear" w:color="auto" w:fill="DAEEF3" w:themeFill="accent5" w:themeFillTint="33"/>
          </w:tcPr>
          <w:p w:rsidR="00131324" w:rsidRPr="005A1F8F" w:rsidRDefault="00E654EF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</w:t>
            </w:r>
            <w:r w:rsidR="00192CDF"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لأسس النظرية للابتكار البيداغوجي</w:t>
            </w:r>
          </w:p>
        </w:tc>
        <w:tc>
          <w:tcPr>
            <w:tcW w:w="3047" w:type="dxa"/>
            <w:shd w:val="clear" w:color="auto" w:fill="DAEEF3" w:themeFill="accent5" w:themeFillTint="33"/>
          </w:tcPr>
          <w:p w:rsidR="00131324" w:rsidRPr="005A1F8F" w:rsidRDefault="001D502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لهبوب</w:t>
            </w:r>
          </w:p>
        </w:tc>
      </w:tr>
      <w:tr w:rsidR="0052089A" w:rsidRPr="005A1F8F" w:rsidTr="0052089A">
        <w:trPr>
          <w:jc w:val="center"/>
        </w:trPr>
        <w:tc>
          <w:tcPr>
            <w:tcW w:w="2310" w:type="dxa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52089A" w:rsidRPr="005A1F8F" w:rsidRDefault="0052089A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  <w:t xml:space="preserve">14 ماي </w:t>
            </w: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2025</w:t>
            </w:r>
          </w:p>
        </w:tc>
        <w:tc>
          <w:tcPr>
            <w:tcW w:w="2516" w:type="dxa"/>
          </w:tcPr>
          <w:p w:rsidR="0052089A" w:rsidRPr="005A1F8F" w:rsidRDefault="0052089A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000" w:type="dxa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الأطر المرجعية للابتكار البيداغوجي</w:t>
            </w:r>
          </w:p>
        </w:tc>
        <w:tc>
          <w:tcPr>
            <w:tcW w:w="3047" w:type="dxa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لهبوب</w:t>
            </w:r>
          </w:p>
        </w:tc>
      </w:tr>
      <w:tr w:rsidR="0052089A" w:rsidRPr="005A1F8F" w:rsidTr="0052089A">
        <w:trPr>
          <w:jc w:val="center"/>
        </w:trPr>
        <w:tc>
          <w:tcPr>
            <w:tcW w:w="2310" w:type="dxa"/>
            <w:shd w:val="clear" w:color="auto" w:fill="DAEEF3" w:themeFill="accent5" w:themeFillTint="33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DAEEF3" w:themeFill="accent5" w:themeFillTint="33"/>
          </w:tcPr>
          <w:p w:rsidR="0052089A" w:rsidRPr="005A1F8F" w:rsidRDefault="0052089A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28 ماي 2025</w:t>
            </w:r>
          </w:p>
        </w:tc>
        <w:tc>
          <w:tcPr>
            <w:tcW w:w="2516" w:type="dxa"/>
            <w:shd w:val="clear" w:color="auto" w:fill="DAEEF3" w:themeFill="accent5" w:themeFillTint="33"/>
          </w:tcPr>
          <w:p w:rsidR="0052089A" w:rsidRPr="005A1F8F" w:rsidRDefault="0052089A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000" w:type="dxa"/>
            <w:shd w:val="clear" w:color="auto" w:fill="DAEEF3" w:themeFill="accent5" w:themeFillTint="33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مبادئ وأسس الابتكار البيداغوجي</w:t>
            </w:r>
          </w:p>
        </w:tc>
        <w:tc>
          <w:tcPr>
            <w:tcW w:w="3047" w:type="dxa"/>
            <w:shd w:val="clear" w:color="auto" w:fill="DAEEF3" w:themeFill="accent5" w:themeFillTint="33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لهبوب</w:t>
            </w:r>
          </w:p>
        </w:tc>
      </w:tr>
      <w:tr w:rsidR="0052089A" w:rsidRPr="005A1F8F" w:rsidTr="0052089A">
        <w:trPr>
          <w:jc w:val="center"/>
        </w:trPr>
        <w:tc>
          <w:tcPr>
            <w:tcW w:w="2310" w:type="dxa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</w:tcPr>
          <w:p w:rsidR="0052089A" w:rsidRPr="005A1F8F" w:rsidRDefault="0052089A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11 يونيو 2025</w:t>
            </w:r>
          </w:p>
        </w:tc>
        <w:tc>
          <w:tcPr>
            <w:tcW w:w="2516" w:type="dxa"/>
          </w:tcPr>
          <w:p w:rsidR="0052089A" w:rsidRPr="005A1F8F" w:rsidRDefault="0052089A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000" w:type="dxa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البيداغوجيا الجامعية ورهانات الابتكار والتجديد</w:t>
            </w:r>
          </w:p>
        </w:tc>
        <w:tc>
          <w:tcPr>
            <w:tcW w:w="3047" w:type="dxa"/>
          </w:tcPr>
          <w:p w:rsidR="0052089A" w:rsidRPr="005A1F8F" w:rsidRDefault="0052089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لهبوب</w:t>
            </w:r>
          </w:p>
        </w:tc>
      </w:tr>
    </w:tbl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</w:p>
    <w:p w:rsidR="003D49FC" w:rsidRPr="005A1F8F" w:rsidRDefault="003D49F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  <w:rtl/>
        </w:rPr>
        <w:sectPr w:rsidR="003D49FC" w:rsidRPr="005A1F8F">
          <w:pgSz w:w="16838" w:h="11906" w:orient="landscape"/>
          <w:pgMar w:top="720" w:right="720" w:bottom="720" w:left="720" w:header="397" w:footer="284" w:gutter="0"/>
          <w:pgNumType w:start="1"/>
          <w:cols w:space="720"/>
        </w:sectPr>
      </w:pPr>
    </w:p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lastRenderedPageBreak/>
        <w:t>تكوين الدكتوراه</w:t>
      </w:r>
    </w:p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FF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"آليات التفكير </w:t>
      </w:r>
      <w:proofErr w:type="spellStart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>والديناميات</w:t>
      </w:r>
      <w:proofErr w:type="spellEnd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 الإنسانية والمجالية"</w:t>
      </w:r>
    </w:p>
    <w:p w:rsidR="00543C9C" w:rsidRPr="005A1F8F" w:rsidRDefault="00543C9C" w:rsidP="003D49FC">
      <w:pPr>
        <w:jc w:val="center"/>
        <w:rPr>
          <w:rFonts w:ascii="Sakkal Majalla" w:hAnsi="Sakkal Majalla" w:cs="Sakkal Majalla"/>
          <w:b/>
          <w:color w:val="5B9BD5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5B9BD5"/>
          <w:sz w:val="28"/>
          <w:szCs w:val="28"/>
          <w:rtl/>
        </w:rPr>
        <w:t>مختبر " الدراسات النفسية والفكرية"</w:t>
      </w:r>
    </w:p>
    <w:p w:rsidR="003D49FC" w:rsidRPr="005A1F8F" w:rsidRDefault="00252E15" w:rsidP="005A1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C45911"/>
          <w:sz w:val="28"/>
          <w:szCs w:val="28"/>
          <w:rtl/>
        </w:rPr>
        <w:t>وحدة: مدخل الذكاء الاصطناعي والملكية الفكرية</w:t>
      </w:r>
    </w:p>
    <w:tbl>
      <w:tblPr>
        <w:tblStyle w:val="a2"/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551"/>
        <w:gridCol w:w="2552"/>
        <w:gridCol w:w="5076"/>
        <w:gridCol w:w="3092"/>
      </w:tblGrid>
      <w:tr w:rsidR="00131324" w:rsidRPr="005A1F8F" w:rsidTr="00EE060E">
        <w:tc>
          <w:tcPr>
            <w:tcW w:w="2342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المكان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المدة</w:t>
            </w:r>
          </w:p>
        </w:tc>
        <w:tc>
          <w:tcPr>
            <w:tcW w:w="5076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عنوان التكوين</w:t>
            </w:r>
          </w:p>
        </w:tc>
        <w:tc>
          <w:tcPr>
            <w:tcW w:w="3092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المتدخل</w:t>
            </w:r>
          </w:p>
        </w:tc>
      </w:tr>
      <w:tr w:rsidR="00131324" w:rsidRPr="005A1F8F" w:rsidTr="00EE060E">
        <w:tc>
          <w:tcPr>
            <w:tcW w:w="2342" w:type="dxa"/>
            <w:shd w:val="clear" w:color="auto" w:fill="DAEEF3" w:themeFill="accent5" w:themeFillTint="33"/>
          </w:tcPr>
          <w:p w:rsidR="00131324" w:rsidRPr="005A1F8F" w:rsidRDefault="00131324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131324" w:rsidRPr="005A1F8F" w:rsidRDefault="008C042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  <w:lang w:bidi="ar-MA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  <w:t>23</w:t>
            </w: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  <w:lang w:bidi="ar-MA"/>
              </w:rPr>
              <w:t xml:space="preserve"> أبريل 2025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131324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5076" w:type="dxa"/>
            <w:shd w:val="clear" w:color="auto" w:fill="DAEEF3" w:themeFill="accent5" w:themeFillTint="33"/>
          </w:tcPr>
          <w:p w:rsidR="00131324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  <w:lang w:bidi="ar-MA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  <w:lang w:bidi="ar-MA"/>
              </w:rPr>
              <w:t>الذكاء الاصطناعي والعلوم المعرفية قضايا وإشكالات</w:t>
            </w:r>
          </w:p>
        </w:tc>
        <w:tc>
          <w:tcPr>
            <w:tcW w:w="3092" w:type="dxa"/>
            <w:shd w:val="clear" w:color="auto" w:fill="DAEEF3" w:themeFill="accent5" w:themeFillTint="33"/>
          </w:tcPr>
          <w:p w:rsidR="00131324" w:rsidRPr="005A1F8F" w:rsidRDefault="001D502A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يوسف عبو</w:t>
            </w:r>
          </w:p>
        </w:tc>
      </w:tr>
      <w:tr w:rsidR="00543C9C" w:rsidRPr="005A1F8F" w:rsidTr="006029B9">
        <w:tc>
          <w:tcPr>
            <w:tcW w:w="2342" w:type="dxa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C9C" w:rsidRPr="005A1F8F" w:rsidRDefault="008C042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1</w:t>
            </w:r>
            <w:r w:rsidR="00612263"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2</w:t>
            </w: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ماي 2025</w:t>
            </w:r>
          </w:p>
        </w:tc>
        <w:tc>
          <w:tcPr>
            <w:tcW w:w="2552" w:type="dxa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5076" w:type="dxa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الذكاء الاصطناعي والبحث العلمي</w:t>
            </w:r>
          </w:p>
        </w:tc>
        <w:tc>
          <w:tcPr>
            <w:tcW w:w="3092" w:type="dxa"/>
          </w:tcPr>
          <w:p w:rsidR="00543C9C" w:rsidRPr="005A1F8F" w:rsidRDefault="00543C9C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يوسف عبو</w:t>
            </w:r>
          </w:p>
        </w:tc>
      </w:tr>
      <w:tr w:rsidR="00543C9C" w:rsidRPr="005A1F8F" w:rsidTr="00EE060E">
        <w:tc>
          <w:tcPr>
            <w:tcW w:w="2342" w:type="dxa"/>
            <w:shd w:val="clear" w:color="auto" w:fill="DAEEF3" w:themeFill="accent5" w:themeFillTint="33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543C9C" w:rsidRPr="005A1F8F" w:rsidRDefault="00612263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26</w:t>
            </w:r>
            <w:r w:rsidR="008C042D"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ماي 2025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5076" w:type="dxa"/>
            <w:shd w:val="clear" w:color="auto" w:fill="DAEEF3" w:themeFill="accent5" w:themeFillTint="33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الثقافة الرقمية والذكاء الاصطناعي: الفرص والتحديات</w:t>
            </w:r>
          </w:p>
        </w:tc>
        <w:tc>
          <w:tcPr>
            <w:tcW w:w="3092" w:type="dxa"/>
            <w:shd w:val="clear" w:color="auto" w:fill="DAEEF3" w:themeFill="accent5" w:themeFillTint="33"/>
          </w:tcPr>
          <w:p w:rsidR="00543C9C" w:rsidRPr="005A1F8F" w:rsidRDefault="00543C9C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يوسف عبو</w:t>
            </w:r>
          </w:p>
        </w:tc>
      </w:tr>
      <w:tr w:rsidR="00543C9C" w:rsidRPr="005A1F8F" w:rsidTr="006029B9">
        <w:tc>
          <w:tcPr>
            <w:tcW w:w="2342" w:type="dxa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543C9C" w:rsidRPr="005A1F8F" w:rsidRDefault="008C042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11 يونيو 2025</w:t>
            </w:r>
          </w:p>
        </w:tc>
        <w:tc>
          <w:tcPr>
            <w:tcW w:w="2552" w:type="dxa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4 ساعات</w:t>
            </w:r>
          </w:p>
        </w:tc>
        <w:tc>
          <w:tcPr>
            <w:tcW w:w="5076" w:type="dxa"/>
          </w:tcPr>
          <w:p w:rsidR="00543C9C" w:rsidRPr="005A1F8F" w:rsidRDefault="00543C9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الذكاء الاصطناعي والملكية الفكرية</w:t>
            </w:r>
          </w:p>
        </w:tc>
        <w:tc>
          <w:tcPr>
            <w:tcW w:w="3092" w:type="dxa"/>
          </w:tcPr>
          <w:p w:rsidR="00543C9C" w:rsidRPr="005A1F8F" w:rsidRDefault="00543C9C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يوسف عبو</w:t>
            </w:r>
          </w:p>
        </w:tc>
      </w:tr>
    </w:tbl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</w:p>
    <w:p w:rsidR="003D49FC" w:rsidRPr="005A1F8F" w:rsidRDefault="003D49F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  <w:rtl/>
        </w:rPr>
        <w:sectPr w:rsidR="003D49FC" w:rsidRPr="005A1F8F">
          <w:pgSz w:w="16838" w:h="11906" w:orient="landscape"/>
          <w:pgMar w:top="720" w:right="720" w:bottom="720" w:left="720" w:header="397" w:footer="284" w:gutter="0"/>
          <w:pgNumType w:start="1"/>
          <w:cols w:space="720"/>
        </w:sectPr>
      </w:pPr>
    </w:p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lastRenderedPageBreak/>
        <w:t>تكوين الدكتوراه</w:t>
      </w:r>
    </w:p>
    <w:p w:rsidR="00543C9C" w:rsidRPr="005A1F8F" w:rsidRDefault="00543C9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FF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"آليات التفكير </w:t>
      </w:r>
      <w:proofErr w:type="spellStart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>والديناميات</w:t>
      </w:r>
      <w:proofErr w:type="spellEnd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 الإنسانية والمجالية"</w:t>
      </w:r>
    </w:p>
    <w:p w:rsidR="00543C9C" w:rsidRPr="005A1F8F" w:rsidRDefault="00543C9C" w:rsidP="003D49FC">
      <w:pPr>
        <w:jc w:val="center"/>
        <w:rPr>
          <w:rFonts w:ascii="Sakkal Majalla" w:hAnsi="Sakkal Majalla" w:cs="Sakkal Majalla"/>
          <w:b/>
          <w:color w:val="5B9BD5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5B9BD5"/>
          <w:sz w:val="28"/>
          <w:szCs w:val="28"/>
          <w:rtl/>
        </w:rPr>
        <w:t>مختبر " الدراسات النفسية والفكرية"</w:t>
      </w:r>
    </w:p>
    <w:p w:rsidR="003D49FC" w:rsidRPr="005A1F8F" w:rsidRDefault="00252E15" w:rsidP="005A1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C45911"/>
          <w:sz w:val="28"/>
          <w:szCs w:val="28"/>
          <w:rtl/>
        </w:rPr>
        <w:t>وحدة: التكوين العلمي خارج الحقل المعرفي للأطروحة</w:t>
      </w:r>
    </w:p>
    <w:tbl>
      <w:tblPr>
        <w:tblStyle w:val="a3"/>
        <w:tblW w:w="1561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2122"/>
        <w:gridCol w:w="1701"/>
        <w:gridCol w:w="6946"/>
        <w:gridCol w:w="2502"/>
      </w:tblGrid>
      <w:tr w:rsidR="00131324" w:rsidRPr="005A1F8F" w:rsidTr="00FC103D">
        <w:tc>
          <w:tcPr>
            <w:tcW w:w="2342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المكان</w:t>
            </w:r>
          </w:p>
        </w:tc>
        <w:tc>
          <w:tcPr>
            <w:tcW w:w="2122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المدة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عنوان التكوين</w:t>
            </w:r>
          </w:p>
        </w:tc>
        <w:tc>
          <w:tcPr>
            <w:tcW w:w="2502" w:type="dxa"/>
            <w:shd w:val="clear" w:color="auto" w:fill="FDE9D9" w:themeFill="accent6" w:themeFillTint="33"/>
          </w:tcPr>
          <w:p w:rsidR="00131324" w:rsidRPr="005A1F8F" w:rsidRDefault="00252E15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المتدخل</w:t>
            </w:r>
          </w:p>
        </w:tc>
      </w:tr>
      <w:tr w:rsidR="005A376C" w:rsidRPr="005A1F8F" w:rsidTr="00FC103D">
        <w:tc>
          <w:tcPr>
            <w:tcW w:w="2342" w:type="dxa"/>
            <w:shd w:val="clear" w:color="auto" w:fill="DAEEF3" w:themeFill="accent5" w:themeFillTint="33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DAEEF3" w:themeFill="accent5" w:themeFillTint="33"/>
            <w:vAlign w:val="center"/>
          </w:tcPr>
          <w:p w:rsidR="005A376C" w:rsidRPr="005A1F8F" w:rsidRDefault="00745C7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17</w:t>
            </w:r>
            <w:r w:rsidR="005A376C"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أبريل 2025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946" w:type="dxa"/>
            <w:shd w:val="clear" w:color="auto" w:fill="DAEEF3" w:themeFill="accent5" w:themeFillTint="33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استعمال برنامج مندلي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Mendeley</w:t>
            </w:r>
            <w:proofErr w:type="spellEnd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لتوثيق الاقتباسات وإدارة المراجع العلمية</w:t>
            </w:r>
          </w:p>
        </w:tc>
        <w:tc>
          <w:tcPr>
            <w:tcW w:w="2502" w:type="dxa"/>
            <w:shd w:val="clear" w:color="auto" w:fill="DAEEF3" w:themeFill="accent5" w:themeFillTint="33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عمر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بوصبيعات</w:t>
            </w:r>
            <w:proofErr w:type="spellEnd"/>
          </w:p>
        </w:tc>
      </w:tr>
      <w:tr w:rsidR="005A376C" w:rsidRPr="005A1F8F" w:rsidTr="00FC103D">
        <w:tc>
          <w:tcPr>
            <w:tcW w:w="2342" w:type="dxa"/>
            <w:shd w:val="clear" w:color="auto" w:fill="FFFFFF" w:themeFill="background1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FFFFFF" w:themeFill="background1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24 أبريل 2025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eastAsia="Arabic Typesetting" w:hAnsi="Sakkal Majalla" w:cs="Sakkal Majalla"/>
                <w:b/>
                <w:sz w:val="28"/>
                <w:szCs w:val="28"/>
                <w:rtl/>
              </w:rPr>
              <w:t>التوظيف الجيد لقواعد البيانات المتخصصة في المقالات العلمية</w:t>
            </w:r>
          </w:p>
        </w:tc>
        <w:tc>
          <w:tcPr>
            <w:tcW w:w="2502" w:type="dxa"/>
            <w:shd w:val="clear" w:color="auto" w:fill="FFFFFF" w:themeFill="background1"/>
            <w:vAlign w:val="center"/>
          </w:tcPr>
          <w:p w:rsidR="005A376C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عمر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بوصبيعات</w:t>
            </w:r>
            <w:proofErr w:type="spellEnd"/>
          </w:p>
        </w:tc>
      </w:tr>
      <w:tr w:rsidR="00F472BD" w:rsidRPr="005A1F8F" w:rsidTr="00FC103D">
        <w:tc>
          <w:tcPr>
            <w:tcW w:w="2342" w:type="dxa"/>
            <w:shd w:val="clear" w:color="auto" w:fill="DAEEF3" w:themeFill="accent5" w:themeFillTint="33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DAEEF3" w:themeFill="accent5" w:themeFillTint="33"/>
            <w:vAlign w:val="center"/>
          </w:tcPr>
          <w:p w:rsidR="00F472BD" w:rsidRPr="005A1F8F" w:rsidRDefault="00CE1AF1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15</w:t>
            </w:r>
            <w:r w:rsidR="0052089A"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ماي 2025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946" w:type="dxa"/>
            <w:shd w:val="clear" w:color="auto" w:fill="DAEEF3" w:themeFill="accent5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الكشف عن بنيات المعطيات الميدانية باستعمال تقنيات التحليل المتعدد المتغيرات</w:t>
            </w:r>
          </w:p>
        </w:tc>
        <w:tc>
          <w:tcPr>
            <w:tcW w:w="2502" w:type="dxa"/>
            <w:shd w:val="clear" w:color="auto" w:fill="DAEEF3" w:themeFill="accent5" w:themeFillTint="33"/>
            <w:vAlign w:val="center"/>
          </w:tcPr>
          <w:p w:rsidR="00F472BD" w:rsidRPr="005A1F8F" w:rsidRDefault="000860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نجيم أعلوان</w:t>
            </w:r>
          </w:p>
        </w:tc>
      </w:tr>
      <w:tr w:rsidR="00F472BD" w:rsidRPr="005A1F8F" w:rsidTr="00FC103D">
        <w:tc>
          <w:tcPr>
            <w:tcW w:w="2342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  <w:vAlign w:val="center"/>
          </w:tcPr>
          <w:p w:rsidR="00F472BD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  <w:lang w:bidi="ar-MA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28</w:t>
            </w: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 ماي 2025</w:t>
            </w:r>
          </w:p>
        </w:tc>
        <w:tc>
          <w:tcPr>
            <w:tcW w:w="1701" w:type="dxa"/>
            <w:vAlign w:val="center"/>
          </w:tcPr>
          <w:p w:rsidR="00F472BD" w:rsidRPr="005A1F8F" w:rsidRDefault="00F472BD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6946" w:type="dxa"/>
            <w:vAlign w:val="center"/>
          </w:tcPr>
          <w:p w:rsidR="00F472BD" w:rsidRPr="005A1F8F" w:rsidRDefault="005A376C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تحليل البيانات باستخدام برنامج </w:t>
            </w: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  <w:t>SPSS</w:t>
            </w:r>
          </w:p>
        </w:tc>
        <w:tc>
          <w:tcPr>
            <w:tcW w:w="2502" w:type="dxa"/>
            <w:vAlign w:val="center"/>
          </w:tcPr>
          <w:p w:rsidR="00F472BD" w:rsidRPr="005A1F8F" w:rsidRDefault="005A376C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جلال العاطي ربي</w:t>
            </w:r>
          </w:p>
        </w:tc>
      </w:tr>
    </w:tbl>
    <w:p w:rsidR="00F472BD" w:rsidRPr="005A1F8F" w:rsidRDefault="00F472BD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</w:p>
    <w:p w:rsidR="003D49FC" w:rsidRPr="005A1F8F" w:rsidRDefault="003D49FC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  <w:rtl/>
        </w:rPr>
        <w:sectPr w:rsidR="003D49FC" w:rsidRPr="005A1F8F">
          <w:pgSz w:w="16838" w:h="11906" w:orient="landscape"/>
          <w:pgMar w:top="720" w:right="720" w:bottom="720" w:left="720" w:header="397" w:footer="284" w:gutter="0"/>
          <w:pgNumType w:start="1"/>
          <w:cols w:space="720"/>
        </w:sectPr>
      </w:pPr>
    </w:p>
    <w:p w:rsidR="00131324" w:rsidRPr="005A1F8F" w:rsidRDefault="00252E15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00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lastRenderedPageBreak/>
        <w:t xml:space="preserve">تكوين </w:t>
      </w:r>
      <w:proofErr w:type="spellStart"/>
      <w:r w:rsidRPr="005A1F8F">
        <w:rPr>
          <w:rFonts w:ascii="Sakkal Majalla" w:hAnsi="Sakkal Majalla" w:cs="Sakkal Majalla"/>
          <w:b/>
          <w:color w:val="000000"/>
          <w:sz w:val="28"/>
          <w:szCs w:val="28"/>
          <w:rtl/>
        </w:rPr>
        <w:t>الدكتواه</w:t>
      </w:r>
      <w:proofErr w:type="spellEnd"/>
    </w:p>
    <w:p w:rsidR="00131324" w:rsidRPr="005A1F8F" w:rsidRDefault="00252E15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FF0000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"آليات التفكير </w:t>
      </w:r>
      <w:proofErr w:type="spellStart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>والديناميات</w:t>
      </w:r>
      <w:proofErr w:type="spellEnd"/>
      <w:r w:rsidRPr="005A1F8F">
        <w:rPr>
          <w:rFonts w:ascii="Sakkal Majalla" w:hAnsi="Sakkal Majalla" w:cs="Sakkal Majalla"/>
          <w:b/>
          <w:color w:val="FF0000"/>
          <w:sz w:val="28"/>
          <w:szCs w:val="28"/>
          <w:rtl/>
        </w:rPr>
        <w:t xml:space="preserve"> الإنسانية والمجالية"</w:t>
      </w:r>
    </w:p>
    <w:p w:rsidR="00131324" w:rsidRPr="005A1F8F" w:rsidRDefault="00252E15" w:rsidP="003D49FC">
      <w:pPr>
        <w:jc w:val="center"/>
        <w:rPr>
          <w:rFonts w:ascii="Sakkal Majalla" w:hAnsi="Sakkal Majalla" w:cs="Sakkal Majalla"/>
          <w:b/>
          <w:color w:val="5B9BD5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5B9BD5"/>
          <w:sz w:val="28"/>
          <w:szCs w:val="28"/>
          <w:rtl/>
        </w:rPr>
        <w:t>مختبر "الدراسات النفسية والفكرية"</w:t>
      </w:r>
    </w:p>
    <w:p w:rsidR="003D49FC" w:rsidRPr="005A1F8F" w:rsidRDefault="00252E15" w:rsidP="005A1F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  <w:r w:rsidRPr="005A1F8F">
        <w:rPr>
          <w:rFonts w:ascii="Sakkal Majalla" w:hAnsi="Sakkal Majalla" w:cs="Sakkal Majalla"/>
          <w:b/>
          <w:color w:val="C45911"/>
          <w:sz w:val="28"/>
          <w:szCs w:val="28"/>
          <w:rtl/>
        </w:rPr>
        <w:t>وحدة: تاريخ العلوم</w:t>
      </w:r>
      <w:bookmarkStart w:id="4" w:name="_GoBack"/>
      <w:bookmarkEnd w:id="4"/>
    </w:p>
    <w:tbl>
      <w:tblPr>
        <w:tblStyle w:val="a4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3"/>
        <w:gridCol w:w="3295"/>
        <w:gridCol w:w="2014"/>
        <w:gridCol w:w="5625"/>
        <w:gridCol w:w="2657"/>
      </w:tblGrid>
      <w:tr w:rsidR="006029B9" w:rsidRPr="005A1F8F" w:rsidTr="00EE060E">
        <w:trPr>
          <w:jc w:val="center"/>
        </w:trPr>
        <w:tc>
          <w:tcPr>
            <w:tcW w:w="1993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المكان</w:t>
            </w:r>
          </w:p>
        </w:tc>
        <w:tc>
          <w:tcPr>
            <w:tcW w:w="3247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التاريخ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المدة</w:t>
            </w:r>
          </w:p>
        </w:tc>
        <w:tc>
          <w:tcPr>
            <w:tcW w:w="5544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عنوان التكوين</w:t>
            </w:r>
          </w:p>
        </w:tc>
        <w:tc>
          <w:tcPr>
            <w:tcW w:w="2619" w:type="dxa"/>
            <w:shd w:val="clear" w:color="auto" w:fill="FDE9D9" w:themeFill="accent6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المتدخل</w:t>
            </w:r>
          </w:p>
        </w:tc>
      </w:tr>
      <w:tr w:rsidR="007A5A5E" w:rsidRPr="005A1F8F" w:rsidTr="00763901">
        <w:trPr>
          <w:jc w:val="center"/>
        </w:trPr>
        <w:tc>
          <w:tcPr>
            <w:tcW w:w="1993" w:type="dxa"/>
            <w:shd w:val="clear" w:color="auto" w:fill="DAEEF3" w:themeFill="accent5" w:themeFillTint="33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bookmarkStart w:id="5" w:name="_Hlk193847795"/>
          </w:p>
        </w:tc>
        <w:tc>
          <w:tcPr>
            <w:tcW w:w="3247" w:type="dxa"/>
            <w:shd w:val="clear" w:color="auto" w:fill="DAEEF3" w:themeFill="accent5" w:themeFillTint="33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24 ماي 2025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ساعتان (2)</w:t>
            </w:r>
          </w:p>
        </w:tc>
        <w:tc>
          <w:tcPr>
            <w:tcW w:w="5544" w:type="dxa"/>
            <w:shd w:val="clear" w:color="auto" w:fill="DAEEF3" w:themeFill="accent5" w:themeFillTint="33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إشكال تدوين العلوم بين الحضارتين الإسلامية والغربية</w:t>
            </w:r>
          </w:p>
        </w:tc>
        <w:tc>
          <w:tcPr>
            <w:tcW w:w="2619" w:type="dxa"/>
            <w:shd w:val="clear" w:color="auto" w:fill="DAEEF3" w:themeFill="accent5" w:themeFillTint="33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البنعيادي</w:t>
            </w:r>
            <w:proofErr w:type="spellEnd"/>
          </w:p>
        </w:tc>
      </w:tr>
      <w:tr w:rsidR="007A5A5E" w:rsidRPr="005A1F8F" w:rsidTr="00473F47">
        <w:trPr>
          <w:jc w:val="center"/>
        </w:trPr>
        <w:tc>
          <w:tcPr>
            <w:tcW w:w="1993" w:type="dxa"/>
            <w:shd w:val="clear" w:color="auto" w:fill="FFFFFF" w:themeFill="background1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FFFFFF" w:themeFill="background1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24 ماي 2025</w:t>
            </w:r>
          </w:p>
        </w:tc>
        <w:tc>
          <w:tcPr>
            <w:tcW w:w="1985" w:type="dxa"/>
            <w:shd w:val="clear" w:color="auto" w:fill="FFFFFF" w:themeFill="background1"/>
          </w:tcPr>
          <w:p w:rsidR="007A5A5E" w:rsidRPr="005A1F8F" w:rsidRDefault="007A5A5E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ساعتان (2)</w:t>
            </w:r>
          </w:p>
        </w:tc>
        <w:tc>
          <w:tcPr>
            <w:tcW w:w="5544" w:type="dxa"/>
            <w:shd w:val="clear" w:color="auto" w:fill="FFFFFF" w:themeFill="background1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تاريخ العلوم التجريبية من وجهة نظر العلوم الإسلامية</w:t>
            </w:r>
          </w:p>
        </w:tc>
        <w:tc>
          <w:tcPr>
            <w:tcW w:w="2619" w:type="dxa"/>
            <w:shd w:val="clear" w:color="auto" w:fill="FFFFFF" w:themeFill="background1"/>
          </w:tcPr>
          <w:p w:rsidR="007A5A5E" w:rsidRPr="005A1F8F" w:rsidRDefault="007A5A5E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إلياس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بلكا</w:t>
            </w:r>
            <w:proofErr w:type="spellEnd"/>
          </w:p>
        </w:tc>
      </w:tr>
      <w:bookmarkEnd w:id="5"/>
      <w:tr w:rsidR="006029B9" w:rsidRPr="005A1F8F" w:rsidTr="00EE060E">
        <w:trPr>
          <w:jc w:val="center"/>
        </w:trPr>
        <w:tc>
          <w:tcPr>
            <w:tcW w:w="1993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19 يونيو 2025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544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فائدة درس تاريخ الفلسفة</w:t>
            </w:r>
          </w:p>
        </w:tc>
        <w:tc>
          <w:tcPr>
            <w:tcW w:w="2619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أبركان</w:t>
            </w:r>
          </w:p>
        </w:tc>
      </w:tr>
      <w:tr w:rsidR="006029B9" w:rsidRPr="005A1F8F" w:rsidTr="00C61419">
        <w:trPr>
          <w:jc w:val="center"/>
        </w:trPr>
        <w:tc>
          <w:tcPr>
            <w:tcW w:w="1993" w:type="dxa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</w:tcPr>
          <w:p w:rsidR="006029B9" w:rsidRPr="005A1F8F" w:rsidRDefault="006029B9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19 يونيو 2025</w:t>
            </w:r>
          </w:p>
        </w:tc>
        <w:tc>
          <w:tcPr>
            <w:tcW w:w="1985" w:type="dxa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544" w:type="dxa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 xml:space="preserve">مشكلة بداية العلم: رؤى وخلفيات </w:t>
            </w:r>
            <w:proofErr w:type="spellStart"/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إبستمولوجية</w:t>
            </w:r>
            <w:proofErr w:type="spellEnd"/>
          </w:p>
        </w:tc>
        <w:tc>
          <w:tcPr>
            <w:tcW w:w="2619" w:type="dxa"/>
          </w:tcPr>
          <w:p w:rsidR="006029B9" w:rsidRPr="005A1F8F" w:rsidRDefault="006029B9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أبركان</w:t>
            </w:r>
          </w:p>
        </w:tc>
      </w:tr>
      <w:tr w:rsidR="006029B9" w:rsidRPr="005A1F8F" w:rsidTr="00EE060E">
        <w:trPr>
          <w:jc w:val="center"/>
        </w:trPr>
        <w:tc>
          <w:tcPr>
            <w:tcW w:w="1993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20 يونيو 2025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544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مشكلة تطور العلم</w:t>
            </w:r>
          </w:p>
        </w:tc>
        <w:tc>
          <w:tcPr>
            <w:tcW w:w="2619" w:type="dxa"/>
            <w:shd w:val="clear" w:color="auto" w:fill="DAEEF3" w:themeFill="accent5" w:themeFillTint="33"/>
          </w:tcPr>
          <w:p w:rsidR="006029B9" w:rsidRPr="005A1F8F" w:rsidRDefault="006029B9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أبركان</w:t>
            </w:r>
          </w:p>
        </w:tc>
      </w:tr>
      <w:tr w:rsidR="006029B9" w:rsidRPr="005A1F8F" w:rsidTr="005B3FF0">
        <w:trPr>
          <w:jc w:val="center"/>
        </w:trPr>
        <w:tc>
          <w:tcPr>
            <w:tcW w:w="1993" w:type="dxa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</w:p>
        </w:tc>
        <w:tc>
          <w:tcPr>
            <w:tcW w:w="3247" w:type="dxa"/>
          </w:tcPr>
          <w:p w:rsidR="006029B9" w:rsidRPr="005A1F8F" w:rsidRDefault="006029B9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20 يونيو 2025</w:t>
            </w:r>
          </w:p>
        </w:tc>
        <w:tc>
          <w:tcPr>
            <w:tcW w:w="1985" w:type="dxa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4 ساعات</w:t>
            </w:r>
          </w:p>
        </w:tc>
        <w:tc>
          <w:tcPr>
            <w:tcW w:w="5544" w:type="dxa"/>
          </w:tcPr>
          <w:p w:rsidR="006029B9" w:rsidRPr="005A1F8F" w:rsidRDefault="006029B9" w:rsidP="003D4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akkal Majalla" w:hAnsi="Sakkal Majalla" w:cs="Sakkal Majalla"/>
                <w:b/>
                <w:color w:val="000000"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صعوبة التأريخ للعلم</w:t>
            </w:r>
          </w:p>
        </w:tc>
        <w:tc>
          <w:tcPr>
            <w:tcW w:w="2619" w:type="dxa"/>
          </w:tcPr>
          <w:p w:rsidR="006029B9" w:rsidRPr="005A1F8F" w:rsidRDefault="006029B9" w:rsidP="003D49FC">
            <w:pPr>
              <w:jc w:val="center"/>
              <w:rPr>
                <w:rFonts w:ascii="Sakkal Majalla" w:hAnsi="Sakkal Majalla" w:cs="Sakkal Majalla"/>
                <w:b/>
                <w:sz w:val="28"/>
                <w:szCs w:val="28"/>
              </w:rPr>
            </w:pPr>
            <w:r w:rsidRPr="005A1F8F">
              <w:rPr>
                <w:rFonts w:ascii="Sakkal Majalla" w:hAnsi="Sakkal Majalla" w:cs="Sakkal Majalla"/>
                <w:b/>
                <w:color w:val="000000"/>
                <w:sz w:val="28"/>
                <w:szCs w:val="28"/>
                <w:rtl/>
              </w:rPr>
              <w:t>محمد أبركان</w:t>
            </w:r>
          </w:p>
        </w:tc>
      </w:tr>
    </w:tbl>
    <w:p w:rsidR="00131324" w:rsidRPr="005A1F8F" w:rsidRDefault="00131324" w:rsidP="003D49F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Sakkal Majalla" w:hAnsi="Sakkal Majalla" w:cs="Sakkal Majalla"/>
          <w:b/>
          <w:color w:val="C45911"/>
          <w:sz w:val="28"/>
          <w:szCs w:val="28"/>
        </w:rPr>
      </w:pPr>
    </w:p>
    <w:sectPr w:rsidR="00131324" w:rsidRPr="005A1F8F" w:rsidSect="006B05EF">
      <w:pgSz w:w="16838" w:h="11906" w:orient="landscape"/>
      <w:pgMar w:top="720" w:right="720" w:bottom="720" w:left="720" w:header="39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15" w:rsidRDefault="00252E15">
      <w:r>
        <w:separator/>
      </w:r>
    </w:p>
  </w:endnote>
  <w:endnote w:type="continuationSeparator" w:id="0">
    <w:p w:rsidR="00252E15" w:rsidRDefault="0025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4" w:rsidRPr="00FA4A53" w:rsidRDefault="00252E15" w:rsidP="00FA4A53">
    <w:pPr>
      <w:pBdr>
        <w:top w:val="single" w:sz="4" w:space="1" w:color="FF0000"/>
        <w:left w:val="nil"/>
        <w:bottom w:val="nil"/>
        <w:right w:val="nil"/>
        <w:between w:val="nil"/>
      </w:pBdr>
      <w:bidi w:val="0"/>
      <w:jc w:val="center"/>
      <w:rPr>
        <w:rFonts w:asciiTheme="majorHAnsi" w:hAnsiTheme="majorHAnsi" w:cstheme="majorHAnsi"/>
        <w:color w:val="0000FF"/>
        <w:sz w:val="20"/>
        <w:szCs w:val="20"/>
      </w:rPr>
    </w:pPr>
    <w:r w:rsidRPr="00FA4A53">
      <w:rPr>
        <w:rFonts w:asciiTheme="majorHAnsi" w:hAnsiTheme="majorHAnsi" w:cstheme="majorHAnsi"/>
        <w:color w:val="0000FF"/>
        <w:sz w:val="20"/>
        <w:szCs w:val="20"/>
      </w:rPr>
      <w:t>Faculté des Lettres et des Scien</w:t>
    </w:r>
    <w:r w:rsidR="00FA4A53" w:rsidRPr="00FA4A53">
      <w:rPr>
        <w:rFonts w:asciiTheme="majorHAnsi" w:hAnsiTheme="majorHAnsi" w:cstheme="majorHAnsi"/>
        <w:color w:val="0000FF"/>
        <w:sz w:val="20"/>
        <w:szCs w:val="20"/>
      </w:rPr>
      <w:t xml:space="preserve">ces Humaines </w:t>
    </w:r>
    <w:proofErr w:type="spellStart"/>
    <w:r w:rsidR="00FA4A53" w:rsidRPr="00FA4A53">
      <w:rPr>
        <w:rFonts w:asciiTheme="majorHAnsi" w:hAnsiTheme="majorHAnsi" w:cstheme="majorHAnsi"/>
        <w:color w:val="0000FF"/>
        <w:sz w:val="20"/>
        <w:szCs w:val="20"/>
      </w:rPr>
      <w:t>Dhar</w:t>
    </w:r>
    <w:proofErr w:type="spellEnd"/>
    <w:r w:rsidR="00FA4A53" w:rsidRPr="00FA4A53">
      <w:rPr>
        <w:rFonts w:asciiTheme="majorHAnsi" w:hAnsiTheme="majorHAnsi" w:cstheme="majorHAnsi"/>
        <w:color w:val="0000FF"/>
        <w:sz w:val="20"/>
        <w:szCs w:val="20"/>
      </w:rPr>
      <w:t xml:space="preserve"> El </w:t>
    </w:r>
    <w:proofErr w:type="spellStart"/>
    <w:r w:rsidR="00FA4A53" w:rsidRPr="00FA4A53">
      <w:rPr>
        <w:rFonts w:asciiTheme="majorHAnsi" w:hAnsiTheme="majorHAnsi" w:cstheme="majorHAnsi"/>
        <w:color w:val="0000FF"/>
        <w:sz w:val="20"/>
        <w:szCs w:val="20"/>
      </w:rPr>
      <w:t>Mahraz</w:t>
    </w:r>
    <w:proofErr w:type="spellEnd"/>
    <w:r w:rsidR="00FA4A53" w:rsidRPr="00FA4A53">
      <w:rPr>
        <w:rFonts w:asciiTheme="majorHAnsi" w:hAnsiTheme="majorHAnsi" w:cstheme="majorHAnsi"/>
        <w:color w:val="0000FF"/>
        <w:sz w:val="20"/>
        <w:szCs w:val="20"/>
      </w:rPr>
      <w:t xml:space="preserve">-Fès | </w:t>
    </w:r>
    <w:r w:rsidRPr="00FA4A53">
      <w:rPr>
        <w:rFonts w:asciiTheme="majorHAnsi" w:hAnsiTheme="majorHAnsi" w:cstheme="majorHAnsi"/>
        <w:color w:val="0000FF"/>
        <w:sz w:val="20"/>
        <w:szCs w:val="20"/>
      </w:rPr>
      <w:t xml:space="preserve">BP. 50. 30000. FES </w:t>
    </w:r>
    <w:r w:rsidR="00FA4A53" w:rsidRPr="00FA4A53">
      <w:rPr>
        <w:rFonts w:asciiTheme="majorHAnsi" w:hAnsiTheme="majorHAnsi" w:cstheme="majorHAnsi"/>
        <w:color w:val="0000FF"/>
        <w:sz w:val="20"/>
        <w:szCs w:val="20"/>
      </w:rPr>
      <w:t xml:space="preserve">| </w:t>
    </w:r>
    <w:r w:rsidRPr="00FA4A53">
      <w:rPr>
        <w:rFonts w:asciiTheme="majorHAnsi" w:hAnsiTheme="majorHAnsi" w:cstheme="majorHAnsi"/>
        <w:color w:val="0000FF"/>
        <w:sz w:val="20"/>
        <w:szCs w:val="20"/>
      </w:rPr>
      <w:t>Tél. : 05 35 61 48 43</w:t>
    </w:r>
    <w:r w:rsidR="00FA4A53" w:rsidRPr="00FA4A53">
      <w:rPr>
        <w:rFonts w:asciiTheme="majorHAnsi" w:hAnsiTheme="majorHAnsi" w:cstheme="majorHAnsi"/>
        <w:color w:val="0000FF"/>
        <w:sz w:val="20"/>
        <w:szCs w:val="20"/>
      </w:rPr>
      <w:t xml:space="preserve"> | </w:t>
    </w:r>
    <w:r w:rsidRPr="00FA4A53">
      <w:rPr>
        <w:rFonts w:asciiTheme="majorHAnsi" w:hAnsiTheme="majorHAnsi" w:cstheme="majorHAnsi"/>
        <w:color w:val="0000FF"/>
        <w:sz w:val="20"/>
        <w:szCs w:val="20"/>
      </w:rPr>
      <w:t>Fax. : 05 35 61 48 44</w:t>
    </w:r>
    <w:r w:rsidR="00FA4A53" w:rsidRPr="00FA4A53">
      <w:rPr>
        <w:rFonts w:asciiTheme="majorHAnsi" w:hAnsiTheme="majorHAnsi" w:cstheme="majorHAnsi"/>
        <w:color w:val="0000FF"/>
        <w:sz w:val="20"/>
        <w:szCs w:val="20"/>
      </w:rPr>
      <w:t xml:space="preserve"> | </w:t>
    </w:r>
    <w:r w:rsidRPr="00FA4A53">
      <w:rPr>
        <w:rFonts w:asciiTheme="majorHAnsi" w:hAnsiTheme="majorHAnsi" w:cstheme="majorHAnsi"/>
        <w:color w:val="0000FF"/>
        <w:sz w:val="20"/>
        <w:szCs w:val="20"/>
      </w:rPr>
      <w:t>www.fldm.usmba.ac.ma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15" w:rsidRDefault="00252E15">
      <w:r>
        <w:separator/>
      </w:r>
    </w:p>
  </w:footnote>
  <w:footnote w:type="continuationSeparator" w:id="0">
    <w:p w:rsidR="00252E15" w:rsidRDefault="0025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24" w:rsidRDefault="00252E15" w:rsidP="00543C9C">
    <w:pPr>
      <w:pBdr>
        <w:top w:val="nil"/>
        <w:left w:val="nil"/>
        <w:bottom w:val="nil"/>
        <w:right w:val="nil"/>
        <w:between w:val="nil"/>
      </w:pBdr>
      <w:tabs>
        <w:tab w:val="left" w:pos="549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8977492" cy="120941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77492" cy="12094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324"/>
    <w:rsid w:val="0008605E"/>
    <w:rsid w:val="000D7FC6"/>
    <w:rsid w:val="00115917"/>
    <w:rsid w:val="00131324"/>
    <w:rsid w:val="00133CDC"/>
    <w:rsid w:val="00134C59"/>
    <w:rsid w:val="001410B2"/>
    <w:rsid w:val="001438F2"/>
    <w:rsid w:val="00192CDF"/>
    <w:rsid w:val="00197A5D"/>
    <w:rsid w:val="001D502A"/>
    <w:rsid w:val="001F26B2"/>
    <w:rsid w:val="00215683"/>
    <w:rsid w:val="0024532B"/>
    <w:rsid w:val="00252E15"/>
    <w:rsid w:val="00270F4A"/>
    <w:rsid w:val="00292F86"/>
    <w:rsid w:val="002E1010"/>
    <w:rsid w:val="00322341"/>
    <w:rsid w:val="003D49FC"/>
    <w:rsid w:val="003E0A3C"/>
    <w:rsid w:val="003E7D0C"/>
    <w:rsid w:val="004404F7"/>
    <w:rsid w:val="00470611"/>
    <w:rsid w:val="0052089A"/>
    <w:rsid w:val="005219B4"/>
    <w:rsid w:val="0052279D"/>
    <w:rsid w:val="00543C9C"/>
    <w:rsid w:val="005A1F8F"/>
    <w:rsid w:val="005A376C"/>
    <w:rsid w:val="005D5E4B"/>
    <w:rsid w:val="006029B9"/>
    <w:rsid w:val="00612263"/>
    <w:rsid w:val="006B05EF"/>
    <w:rsid w:val="00745C79"/>
    <w:rsid w:val="00775FBD"/>
    <w:rsid w:val="007A5A5E"/>
    <w:rsid w:val="0080149F"/>
    <w:rsid w:val="00874F8B"/>
    <w:rsid w:val="008B7558"/>
    <w:rsid w:val="008C042D"/>
    <w:rsid w:val="008C44C5"/>
    <w:rsid w:val="008C70A1"/>
    <w:rsid w:val="008D4ACF"/>
    <w:rsid w:val="00922C3C"/>
    <w:rsid w:val="009E1AEE"/>
    <w:rsid w:val="00A1334C"/>
    <w:rsid w:val="00A53B60"/>
    <w:rsid w:val="00A82EE8"/>
    <w:rsid w:val="00AD07E7"/>
    <w:rsid w:val="00AE0FCA"/>
    <w:rsid w:val="00BB6034"/>
    <w:rsid w:val="00BD4C78"/>
    <w:rsid w:val="00C0319E"/>
    <w:rsid w:val="00CB54E1"/>
    <w:rsid w:val="00CD47C5"/>
    <w:rsid w:val="00CE0C41"/>
    <w:rsid w:val="00CE1AF1"/>
    <w:rsid w:val="00D44315"/>
    <w:rsid w:val="00D8531F"/>
    <w:rsid w:val="00D96B77"/>
    <w:rsid w:val="00E654EF"/>
    <w:rsid w:val="00E96E6F"/>
    <w:rsid w:val="00EC66FE"/>
    <w:rsid w:val="00EE060E"/>
    <w:rsid w:val="00F472BD"/>
    <w:rsid w:val="00F6248C"/>
    <w:rsid w:val="00F74B26"/>
    <w:rsid w:val="00FA4A53"/>
    <w:rsid w:val="00FC103D"/>
    <w:rsid w:val="00FD786A"/>
    <w:rsid w:val="00FF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8853D7F-159E-4387-A0B4-CC6EA027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5EF"/>
  </w:style>
  <w:style w:type="paragraph" w:styleId="Titre1">
    <w:name w:val="heading 1"/>
    <w:basedOn w:val="Normal"/>
    <w:next w:val="Normal"/>
    <w:uiPriority w:val="9"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sid w:val="006B05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rsid w:val="006B05EF"/>
    <w:tblPr>
      <w:tblStyleRowBandSize w:val="1"/>
      <w:tblStyleColBandSize w:val="1"/>
    </w:tblPr>
  </w:style>
  <w:style w:type="table" w:customStyle="1" w:styleId="a0">
    <w:basedOn w:val="TableauNormal"/>
    <w:rsid w:val="006B05EF"/>
    <w:tblPr>
      <w:tblStyleRowBandSize w:val="1"/>
      <w:tblStyleColBandSize w:val="1"/>
    </w:tblPr>
  </w:style>
  <w:style w:type="table" w:customStyle="1" w:styleId="a1">
    <w:basedOn w:val="TableauNormal"/>
    <w:rsid w:val="006B05EF"/>
    <w:tblPr>
      <w:tblStyleRowBandSize w:val="1"/>
      <w:tblStyleColBandSize w:val="1"/>
    </w:tblPr>
  </w:style>
  <w:style w:type="table" w:customStyle="1" w:styleId="a2">
    <w:basedOn w:val="TableauNormal"/>
    <w:rsid w:val="006B05EF"/>
    <w:tblPr>
      <w:tblStyleRowBandSize w:val="1"/>
      <w:tblStyleColBandSize w:val="1"/>
    </w:tblPr>
  </w:style>
  <w:style w:type="table" w:customStyle="1" w:styleId="a3">
    <w:basedOn w:val="TableauNormal"/>
    <w:rsid w:val="006B05EF"/>
    <w:tblPr>
      <w:tblStyleRowBandSize w:val="1"/>
      <w:tblStyleColBandSize w:val="1"/>
    </w:tblPr>
  </w:style>
  <w:style w:type="table" w:customStyle="1" w:styleId="a4">
    <w:basedOn w:val="TableauNormal"/>
    <w:rsid w:val="006B05EF"/>
    <w:tblPr>
      <w:tblStyleRowBandSize w:val="1"/>
      <w:tblStyleColBandSize w:val="1"/>
    </w:tblPr>
  </w:style>
  <w:style w:type="paragraph" w:styleId="En-tte">
    <w:name w:val="header"/>
    <w:basedOn w:val="Normal"/>
    <w:link w:val="En-tteCar"/>
    <w:uiPriority w:val="99"/>
    <w:unhideWhenUsed/>
    <w:rsid w:val="00543C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3C9C"/>
  </w:style>
  <w:style w:type="paragraph" w:styleId="Pieddepage">
    <w:name w:val="footer"/>
    <w:basedOn w:val="Normal"/>
    <w:link w:val="PieddepageCar"/>
    <w:uiPriority w:val="99"/>
    <w:unhideWhenUsed/>
    <w:rsid w:val="00543C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3C9C"/>
  </w:style>
  <w:style w:type="paragraph" w:styleId="Textedebulles">
    <w:name w:val="Balloon Text"/>
    <w:basedOn w:val="Normal"/>
    <w:link w:val="TextedebullesCar"/>
    <w:uiPriority w:val="99"/>
    <w:semiHidden/>
    <w:unhideWhenUsed/>
    <w:rsid w:val="003D49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702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poste</cp:lastModifiedBy>
  <cp:revision>20</cp:revision>
  <dcterms:created xsi:type="dcterms:W3CDTF">2025-03-20T20:40:00Z</dcterms:created>
  <dcterms:modified xsi:type="dcterms:W3CDTF">2025-04-14T13:52:00Z</dcterms:modified>
</cp:coreProperties>
</file>